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EC4C33" w:rsidP="00D45563">
      <w:pPr>
        <w:pStyle w:val="Heading1"/>
        <w:jc w:val="center"/>
      </w:pPr>
      <w:r>
        <w:t xml:space="preserve">Using GPX Manager </w:t>
      </w:r>
      <w:proofErr w:type="gramStart"/>
      <w:r>
        <w:t>v</w:t>
      </w:r>
      <w:proofErr w:type="gramEnd"/>
      <w:r>
        <w:t xml:space="preserve"> 1.1.2</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394C60" w:rsidRDefault="00394C60" w:rsidP="00394C60">
      <w:pPr>
        <w:pStyle w:val="Heading2"/>
      </w:pPr>
      <w:r>
        <w:t>Opening GPX Manage</w:t>
      </w:r>
      <w:r w:rsidRPr="00394C60">
        <w:t>r</w:t>
      </w:r>
      <w:r>
        <w:t xml:space="preserve"> for the first time</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6F1FF3" w:rsidRDefault="008B2308" w:rsidP="008B2308">
      <w:pPr>
        <w:pStyle w:val="Heading2"/>
      </w:pPr>
      <w:r>
        <w:t>Enrolling GPS devices to the database</w:t>
      </w:r>
    </w:p>
    <w:p w:rsidR="008B2308" w:rsidRDefault="008B2308" w:rsidP="008B2308">
      <w:r>
        <w:t>The serial numbers and device names of each GPS unit need to be saved in the database. This is done once for each device by enrolling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40"/>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0"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8B2308">
            <w:pPr>
              <w:pStyle w:val="ListParagraph"/>
              <w:numPr>
                <w:ilvl w:val="0"/>
                <w:numId w:val="6"/>
              </w:numPr>
            </w:pPr>
            <w:r>
              <w:t>The device that is recognized by windows is shown</w:t>
            </w:r>
            <w:r w:rsidR="005F0C86">
              <w:t xml:space="preserve"> in the Devices tree view.</w:t>
            </w:r>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1"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35132E" w:rsidTr="00C81B2A">
        <w:tc>
          <w:tcPr>
            <w:tcW w:w="4518" w:type="dxa"/>
          </w:tcPr>
          <w:p w:rsidR="0035132E" w:rsidRDefault="0035132E" w:rsidP="008B2308">
            <w:pPr>
              <w:pStyle w:val="ListParagraph"/>
              <w:numPr>
                <w:ilvl w:val="0"/>
                <w:numId w:val="6"/>
              </w:numPr>
            </w:pPr>
            <w:r>
              <w:lastRenderedPageBreak/>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RDefault="005F0C86" w:rsidP="0035132E">
            <w:pPr>
              <w:ind w:left="360"/>
            </w:pPr>
            <w:r>
              <w:t>As seen, Device ID is already detected by GPX Manager. This will be used as the primary ID of the device</w:t>
            </w:r>
          </w:p>
          <w:p w:rsidR="00003A8E" w:rsidRDefault="00003A8E" w:rsidP="0035132E">
            <w:pPr>
              <w:ind w:left="360"/>
            </w:pPr>
          </w:p>
          <w:p w:rsidR="005F0C86" w:rsidRDefault="005F0C86" w:rsidP="0035132E">
            <w:pPr>
              <w:ind w:left="360"/>
            </w:pPr>
          </w:p>
        </w:tc>
        <w:tc>
          <w:tcPr>
            <w:tcW w:w="5940" w:type="dxa"/>
          </w:tcPr>
          <w:p w:rsidR="0035132E" w:rsidRDefault="0035132E" w:rsidP="008B2308">
            <w:pPr>
              <w:rPr>
                <w:noProof/>
              </w:rPr>
            </w:pPr>
          </w:p>
          <w:p w:rsidR="0035132E" w:rsidRDefault="0035132E" w:rsidP="008B2308">
            <w:pPr>
              <w:rPr>
                <w:noProof/>
              </w:rPr>
            </w:pPr>
            <w:r>
              <w:rPr>
                <w:noProof/>
              </w:rPr>
              <w:drawing>
                <wp:inline distT="0" distB="0" distL="0" distR="0">
                  <wp:extent cx="3503413" cy="2887134"/>
                  <wp:effectExtent l="19050" t="0" r="1787"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2" cstate="print"/>
                          <a:stretch>
                            <a:fillRect/>
                          </a:stretch>
                        </pic:blipFill>
                        <pic:spPr>
                          <a:xfrm>
                            <a:off x="0" y="0"/>
                            <a:ext cx="3503041" cy="2886828"/>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3"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4"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15"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16" o:title=""/>
                </v:shape>
                <o:OLEObject Type="Embed" ProgID="PBrush" ShapeID="_x0000_i1025" DrawAspect="Content" ObjectID="_1667316541" r:id="rId17"/>
              </w:object>
            </w:r>
            <w:r w:rsidR="00C81B2A">
              <w:br/>
            </w:r>
          </w:p>
        </w:tc>
      </w:tr>
      <w:tr w:rsidR="00D85032" w:rsidTr="00C81B2A">
        <w:tc>
          <w:tcPr>
            <w:tcW w:w="4518" w:type="dxa"/>
          </w:tcPr>
          <w:p w:rsidR="00D85032" w:rsidRDefault="00D85032" w:rsidP="008B2308">
            <w:pPr>
              <w:pStyle w:val="ListParagraph"/>
              <w:numPr>
                <w:ilvl w:val="0"/>
                <w:numId w:val="6"/>
              </w:numPr>
            </w:pPr>
            <w:r>
              <w:lastRenderedPageBreak/>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RDefault="00D85032" w:rsidP="008B2308">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18" cstate="print"/>
                          <a:stretch>
                            <a:fillRect/>
                          </a:stretch>
                        </pic:blipFill>
                        <pic:spPr>
                          <a:xfrm>
                            <a:off x="0" y="0"/>
                            <a:ext cx="3276146" cy="2743694"/>
                          </a:xfrm>
                          <a:prstGeom prst="rect">
                            <a:avLst/>
                          </a:prstGeom>
                        </pic:spPr>
                      </pic:pic>
                    </a:graphicData>
                  </a:graphic>
                </wp:inline>
              </w:drawing>
            </w:r>
          </w:p>
          <w:p w:rsidR="00152832" w:rsidRDefault="00152832" w:rsidP="008B2308"/>
          <w:p w:rsidR="00C81B2A" w:rsidRDefault="00C81B2A" w:rsidP="008B2308"/>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5001683" cy="2857401"/>
                  <wp:effectExtent l="19050" t="0" r="8467"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19" cstate="print"/>
                          <a:stretch>
                            <a:fillRect/>
                          </a:stretch>
                        </pic:blipFill>
                        <pic:spPr>
                          <a:xfrm>
                            <a:off x="0" y="0"/>
                            <a:ext cx="5006305" cy="2860041"/>
                          </a:xfrm>
                          <a:prstGeom prst="rect">
                            <a:avLst/>
                          </a:prstGeom>
                        </pic:spPr>
                      </pic:pic>
                    </a:graphicData>
                  </a:graphic>
                </wp:inline>
              </w:drawing>
            </w:r>
            <w:r w:rsidR="005F0C86">
              <w:br/>
            </w:r>
            <w:r w:rsidR="005F0C86">
              <w:br/>
            </w:r>
            <w:r w:rsidR="005F0C86">
              <w:rPr>
                <w:noProof/>
              </w:rPr>
              <w:t>In the device tree, you now see the assigned name of the device (</w:t>
            </w:r>
            <w:r w:rsidR="005F0C86" w:rsidRPr="002C250C">
              <w:rPr>
                <w:b/>
                <w:noProof/>
              </w:rPr>
              <w:t>Ajuy 0015</w:t>
            </w:r>
            <w:r w:rsidR="005F0C86">
              <w:rPr>
                <w:noProof/>
              </w:rPr>
              <w:t>). Below it, you will see a branch with the name of  the folder where the GPX files are saved (</w:t>
            </w:r>
            <w:r w:rsidR="005F0C86" w:rsidRPr="002C250C">
              <w:rPr>
                <w:b/>
                <w:noProof/>
              </w:rPr>
              <w:t>K:\Garmin\GPX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lastRenderedPageBreak/>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0"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1" cstate="print"/>
                    <a:stretch>
                      <a:fillRect/>
                    </a:stretch>
                  </pic:blipFill>
                  <pic:spPr>
                    <a:xfrm>
                      <a:off x="0" y="0"/>
                      <a:ext cx="4245504" cy="2160399"/>
                    </a:xfrm>
                    <a:prstGeom prst="rect">
                      <a:avLst/>
                    </a:prstGeom>
                  </pic:spPr>
                </pic:pic>
              </a:graphicData>
            </a:graphic>
          </wp:inline>
        </w:drawing>
      </w:r>
    </w:p>
    <w:p w:rsidR="005F0C86" w:rsidRDefault="005F0C86" w:rsidP="00523F70">
      <w:r>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lastRenderedPageBreak/>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2"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3"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lastRenderedPageBreak/>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4"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25"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444A1A" w:rsidP="00C81B2A">
      <w:pPr>
        <w:pStyle w:val="Heading2"/>
      </w:pPr>
      <w:r>
        <w:lastRenderedPageBreak/>
        <w:t>View archived GPX xml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26"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27"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28"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lastRenderedPageBreak/>
              <w:t>Select a track GPX file</w:t>
            </w:r>
            <w:r w:rsidR="00D600DB">
              <w:t xml:space="preserve"> that are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29"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drawing>
                <wp:inline distT="0" distB="0" distL="0" distR="0">
                  <wp:extent cx="3983506" cy="2802467"/>
                  <wp:effectExtent l="19050" t="0" r="0"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30" cstate="print"/>
                          <a:stretch>
                            <a:fillRect/>
                          </a:stretch>
                        </pic:blipFill>
                        <pic:spPr>
                          <a:xfrm>
                            <a:off x="0" y="0"/>
                            <a:ext cx="3986145" cy="2804324"/>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31"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lastRenderedPageBreak/>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32"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reduced handling of the GPS will produce benefits such as increased lifespan of the mechanical parts of the GPS.</w:t>
            </w:r>
            <w:r w:rsidR="00830435">
              <w:br/>
            </w:r>
            <w:r w:rsidR="00CA673E">
              <w:br/>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33"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34"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35"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36"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37"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38"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39"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40"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41"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42"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43"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44"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 xml:space="preserve">Objects on the maps are grouped in layers. To see what layers are on the map, click on the Layers button that is </w:t>
      </w:r>
      <w:r w:rsidR="00291887">
        <w:t xml:space="preserve">found </w:t>
      </w:r>
      <w:r>
        <w:t>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45"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46"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47"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39"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48"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49"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50"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51"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52"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53"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54"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55"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56"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57"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56"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58"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59"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60"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61"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62"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63"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3"/>
  </w:num>
  <w:num w:numId="3">
    <w:abstractNumId w:val="34"/>
  </w:num>
  <w:num w:numId="4">
    <w:abstractNumId w:val="26"/>
  </w:num>
  <w:num w:numId="5">
    <w:abstractNumId w:val="16"/>
  </w:num>
  <w:num w:numId="6">
    <w:abstractNumId w:val="27"/>
  </w:num>
  <w:num w:numId="7">
    <w:abstractNumId w:val="28"/>
  </w:num>
  <w:num w:numId="8">
    <w:abstractNumId w:val="19"/>
  </w:num>
  <w:num w:numId="9">
    <w:abstractNumId w:val="17"/>
  </w:num>
  <w:num w:numId="10">
    <w:abstractNumId w:val="14"/>
  </w:num>
  <w:num w:numId="11">
    <w:abstractNumId w:val="12"/>
  </w:num>
  <w:num w:numId="12">
    <w:abstractNumId w:val="5"/>
  </w:num>
  <w:num w:numId="13">
    <w:abstractNumId w:val="11"/>
  </w:num>
  <w:num w:numId="14">
    <w:abstractNumId w:val="32"/>
  </w:num>
  <w:num w:numId="15">
    <w:abstractNumId w:val="13"/>
  </w:num>
  <w:num w:numId="16">
    <w:abstractNumId w:val="6"/>
  </w:num>
  <w:num w:numId="17">
    <w:abstractNumId w:val="1"/>
  </w:num>
  <w:num w:numId="18">
    <w:abstractNumId w:val="24"/>
  </w:num>
  <w:num w:numId="19">
    <w:abstractNumId w:val="30"/>
  </w:num>
  <w:num w:numId="20">
    <w:abstractNumId w:val="2"/>
  </w:num>
  <w:num w:numId="21">
    <w:abstractNumId w:val="9"/>
  </w:num>
  <w:num w:numId="22">
    <w:abstractNumId w:val="4"/>
  </w:num>
  <w:num w:numId="23">
    <w:abstractNumId w:val="3"/>
  </w:num>
  <w:num w:numId="24">
    <w:abstractNumId w:val="20"/>
  </w:num>
  <w:num w:numId="25">
    <w:abstractNumId w:val="10"/>
  </w:num>
  <w:num w:numId="26">
    <w:abstractNumId w:val="15"/>
  </w:num>
  <w:num w:numId="27">
    <w:abstractNumId w:val="8"/>
  </w:num>
  <w:num w:numId="28">
    <w:abstractNumId w:val="7"/>
  </w:num>
  <w:num w:numId="29">
    <w:abstractNumId w:val="25"/>
  </w:num>
  <w:num w:numId="30">
    <w:abstractNumId w:val="0"/>
  </w:num>
  <w:num w:numId="31">
    <w:abstractNumId w:val="21"/>
  </w:num>
  <w:num w:numId="32">
    <w:abstractNumId w:val="23"/>
  </w:num>
  <w:num w:numId="33">
    <w:abstractNumId w:val="31"/>
  </w:num>
  <w:num w:numId="34">
    <w:abstractNumId w:val="18"/>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EC4C33"/>
    <w:rsid w:val="00003A8E"/>
    <w:rsid w:val="00005815"/>
    <w:rsid w:val="00030BEE"/>
    <w:rsid w:val="0005460F"/>
    <w:rsid w:val="000636E2"/>
    <w:rsid w:val="00073BE0"/>
    <w:rsid w:val="0009305E"/>
    <w:rsid w:val="000A2AE8"/>
    <w:rsid w:val="000C4BFD"/>
    <w:rsid w:val="000D4795"/>
    <w:rsid w:val="000E5C7A"/>
    <w:rsid w:val="000F2D85"/>
    <w:rsid w:val="00112604"/>
    <w:rsid w:val="00152832"/>
    <w:rsid w:val="00155BCD"/>
    <w:rsid w:val="00196B39"/>
    <w:rsid w:val="001C6FDD"/>
    <w:rsid w:val="001D6B44"/>
    <w:rsid w:val="00210DFE"/>
    <w:rsid w:val="00255B27"/>
    <w:rsid w:val="002611C2"/>
    <w:rsid w:val="00291887"/>
    <w:rsid w:val="002C0928"/>
    <w:rsid w:val="002C250C"/>
    <w:rsid w:val="003221B3"/>
    <w:rsid w:val="003320BA"/>
    <w:rsid w:val="00335E77"/>
    <w:rsid w:val="0035132E"/>
    <w:rsid w:val="00394C60"/>
    <w:rsid w:val="00396914"/>
    <w:rsid w:val="003A1A33"/>
    <w:rsid w:val="00424A43"/>
    <w:rsid w:val="00430CB3"/>
    <w:rsid w:val="00431589"/>
    <w:rsid w:val="00431D7A"/>
    <w:rsid w:val="00444A1A"/>
    <w:rsid w:val="00450BC8"/>
    <w:rsid w:val="004B4F39"/>
    <w:rsid w:val="004E0955"/>
    <w:rsid w:val="00523F70"/>
    <w:rsid w:val="005420FB"/>
    <w:rsid w:val="00547E0D"/>
    <w:rsid w:val="005565F4"/>
    <w:rsid w:val="005C20B2"/>
    <w:rsid w:val="005F0C86"/>
    <w:rsid w:val="00624BE3"/>
    <w:rsid w:val="006A4805"/>
    <w:rsid w:val="006E1FC6"/>
    <w:rsid w:val="006F1FF3"/>
    <w:rsid w:val="00703451"/>
    <w:rsid w:val="007067B6"/>
    <w:rsid w:val="00712630"/>
    <w:rsid w:val="00716616"/>
    <w:rsid w:val="007321EF"/>
    <w:rsid w:val="00754BBB"/>
    <w:rsid w:val="007832F1"/>
    <w:rsid w:val="00784DBC"/>
    <w:rsid w:val="0079437F"/>
    <w:rsid w:val="007A1EF4"/>
    <w:rsid w:val="007A6348"/>
    <w:rsid w:val="007B3C9A"/>
    <w:rsid w:val="007D6D55"/>
    <w:rsid w:val="00830435"/>
    <w:rsid w:val="008510A0"/>
    <w:rsid w:val="00867950"/>
    <w:rsid w:val="008B2308"/>
    <w:rsid w:val="008C29E4"/>
    <w:rsid w:val="008C3396"/>
    <w:rsid w:val="008D7737"/>
    <w:rsid w:val="008D7A8B"/>
    <w:rsid w:val="008F41DF"/>
    <w:rsid w:val="00902254"/>
    <w:rsid w:val="00913F6A"/>
    <w:rsid w:val="009A0FF5"/>
    <w:rsid w:val="009C113D"/>
    <w:rsid w:val="00A27623"/>
    <w:rsid w:val="00A6557D"/>
    <w:rsid w:val="00A65FCC"/>
    <w:rsid w:val="00A70D54"/>
    <w:rsid w:val="00AE01FE"/>
    <w:rsid w:val="00B44F47"/>
    <w:rsid w:val="00B963B5"/>
    <w:rsid w:val="00BE182F"/>
    <w:rsid w:val="00C067CE"/>
    <w:rsid w:val="00C36568"/>
    <w:rsid w:val="00C4446C"/>
    <w:rsid w:val="00C62398"/>
    <w:rsid w:val="00C7398D"/>
    <w:rsid w:val="00C81B2A"/>
    <w:rsid w:val="00CA673E"/>
    <w:rsid w:val="00D16253"/>
    <w:rsid w:val="00D45563"/>
    <w:rsid w:val="00D522DB"/>
    <w:rsid w:val="00D57C12"/>
    <w:rsid w:val="00D600DB"/>
    <w:rsid w:val="00D85032"/>
    <w:rsid w:val="00D945FD"/>
    <w:rsid w:val="00DD580B"/>
    <w:rsid w:val="00DD62D5"/>
    <w:rsid w:val="00E54137"/>
    <w:rsid w:val="00EB0571"/>
    <w:rsid w:val="00EB4505"/>
    <w:rsid w:val="00EC4C33"/>
    <w:rsid w:val="00ED3EB8"/>
    <w:rsid w:val="00ED45BB"/>
    <w:rsid w:val="00EF7685"/>
    <w:rsid w:val="00F1426C"/>
    <w:rsid w:val="00F421D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hyperlink" Target="https://github.com/MapWindow/MapWinGIS/releases/tag/v4.9.6.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hyperlink" Target="https://en.wikipedia.org/wiki/GPS_Exchange_Format"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2694</TotalTime>
  <Pages>24</Pages>
  <Words>3278</Words>
  <Characters>18686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45</cp:revision>
  <cp:lastPrinted>2020-11-17T03:31:00Z</cp:lastPrinted>
  <dcterms:created xsi:type="dcterms:W3CDTF">2020-11-14T02:27:00Z</dcterms:created>
  <dcterms:modified xsi:type="dcterms:W3CDTF">2020-11-19T10:43:00Z</dcterms:modified>
</cp:coreProperties>
</file>